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AAE42" w14:textId="5511E252" w:rsidR="002055B1" w:rsidRDefault="002055B1" w:rsidP="002055B1">
      <w:pPr>
        <w:spacing w:after="0" w:line="240" w:lineRule="auto"/>
        <w:ind w:left="538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055B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2 к Описанию объекта закупки</w:t>
      </w:r>
    </w:p>
    <w:p w14:paraId="2A243517" w14:textId="75E8BCE5" w:rsid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A3833E" w14:textId="77777777" w:rsidR="002055B1" w:rsidRPr="002055B1" w:rsidRDefault="002055B1" w:rsidP="002055B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F1C20A0" w14:textId="77777777" w:rsidR="002055B1" w:rsidRPr="002055B1" w:rsidRDefault="002055B1" w:rsidP="002055B1">
      <w:pPr>
        <w:tabs>
          <w:tab w:val="left" w:pos="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bookmarkStart w:id="0" w:name="_Hlk514665909"/>
      <w:r w:rsidRPr="002055B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 xml:space="preserve">Ведомость товаров </w:t>
      </w:r>
    </w:p>
    <w:p w14:paraId="451C5D56" w14:textId="4F26999C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</w:pPr>
      <w:r w:rsidRPr="002055B1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используемых при выполнении </w:t>
      </w:r>
      <w:r w:rsidRPr="002055B1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работ </w:t>
      </w:r>
      <w:r w:rsidR="002F1E76" w:rsidRPr="002F1E76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по </w:t>
      </w:r>
      <w:r w:rsidR="00DE191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у</w:t>
      </w:r>
      <w:r w:rsidR="00DE1919" w:rsidRPr="00DE191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становк</w:t>
      </w:r>
      <w:r w:rsidR="00DE191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е</w:t>
      </w:r>
      <w:r w:rsidR="00DE1919" w:rsidRPr="00DE191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дорожных знаков и ремонт</w:t>
      </w:r>
      <w:r w:rsidR="00DE191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>у</w:t>
      </w:r>
      <w:r w:rsidR="00DE1919" w:rsidRPr="00DE1919">
        <w:rPr>
          <w:rFonts w:ascii="Times New Roman" w:eastAsia="Calibri" w:hAnsi="Times New Roman" w:cs="Times New Roman"/>
          <w:sz w:val="24"/>
          <w:szCs w:val="24"/>
          <w:shd w:val="clear" w:color="auto" w:fill="FFFFFF"/>
          <w:lang w:eastAsia="ru-RU"/>
        </w:rPr>
        <w:t xml:space="preserve"> горизонтальной дорожной разметки на дорогах общего пользования местного значения по адресу: Удмуртская Республика, Красногорский район, с. Красногорское</w:t>
      </w:r>
    </w:p>
    <w:bookmarkEnd w:id="0"/>
    <w:p w14:paraId="6C358375" w14:textId="77777777" w:rsidR="002055B1" w:rsidRPr="002055B1" w:rsidRDefault="002055B1" w:rsidP="002055B1">
      <w:pPr>
        <w:tabs>
          <w:tab w:val="left" w:pos="284"/>
        </w:tabs>
        <w:spacing w:after="0" w:line="240" w:lineRule="auto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1"/>
        <w:gridCol w:w="3069"/>
        <w:gridCol w:w="3189"/>
        <w:gridCol w:w="3397"/>
      </w:tblGrid>
      <w:tr w:rsidR="002055B1" w:rsidRPr="002055B1" w14:paraId="6DF7ACEC" w14:textId="77777777" w:rsidTr="00E216E2">
        <w:trPr>
          <w:trHeight w:val="396"/>
          <w:tblHeader/>
        </w:trPr>
        <w:tc>
          <w:tcPr>
            <w:tcW w:w="265" w:type="pct"/>
            <w:vMerge w:val="restart"/>
            <w:vAlign w:val="center"/>
          </w:tcPr>
          <w:p w14:paraId="5C0109D3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  <w:p w14:paraId="2EE2DA44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505" w:type="pct"/>
            <w:vMerge w:val="restart"/>
            <w:vAlign w:val="center"/>
          </w:tcPr>
          <w:p w14:paraId="4FDC2AC9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товара</w:t>
            </w:r>
          </w:p>
        </w:tc>
        <w:tc>
          <w:tcPr>
            <w:tcW w:w="3230" w:type="pct"/>
            <w:gridSpan w:val="2"/>
            <w:vAlign w:val="center"/>
          </w:tcPr>
          <w:p w14:paraId="4C6230D1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Показатели товара</w:t>
            </w:r>
          </w:p>
        </w:tc>
      </w:tr>
      <w:tr w:rsidR="002055B1" w:rsidRPr="002055B1" w14:paraId="6BF9434F" w14:textId="77777777" w:rsidTr="00327426">
        <w:trPr>
          <w:trHeight w:val="396"/>
          <w:tblHeader/>
        </w:trPr>
        <w:tc>
          <w:tcPr>
            <w:tcW w:w="265" w:type="pct"/>
            <w:vMerge/>
            <w:vAlign w:val="center"/>
          </w:tcPr>
          <w:p w14:paraId="51B1C242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05" w:type="pct"/>
            <w:vMerge/>
            <w:vAlign w:val="center"/>
          </w:tcPr>
          <w:p w14:paraId="2B7646CE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4" w:type="pct"/>
            <w:vAlign w:val="center"/>
          </w:tcPr>
          <w:p w14:paraId="738704B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показателя</w:t>
            </w:r>
          </w:p>
        </w:tc>
        <w:tc>
          <w:tcPr>
            <w:tcW w:w="1666" w:type="pct"/>
            <w:vAlign w:val="center"/>
          </w:tcPr>
          <w:p w14:paraId="1DCD671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показателя</w:t>
            </w:r>
          </w:p>
        </w:tc>
      </w:tr>
      <w:tr w:rsidR="002055B1" w:rsidRPr="002055B1" w14:paraId="0A1F0157" w14:textId="77777777" w:rsidTr="00327426">
        <w:trPr>
          <w:tblHeader/>
        </w:trPr>
        <w:tc>
          <w:tcPr>
            <w:tcW w:w="265" w:type="pct"/>
            <w:vAlign w:val="center"/>
          </w:tcPr>
          <w:p w14:paraId="549818FF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5" w:type="pct"/>
            <w:vAlign w:val="center"/>
          </w:tcPr>
          <w:p w14:paraId="6A03CCAB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4" w:type="pct"/>
            <w:vAlign w:val="center"/>
          </w:tcPr>
          <w:p w14:paraId="2ECFBAC0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66" w:type="pct"/>
            <w:vAlign w:val="center"/>
          </w:tcPr>
          <w:p w14:paraId="723C308A" w14:textId="77777777" w:rsidR="002055B1" w:rsidRPr="002055B1" w:rsidRDefault="002055B1" w:rsidP="002055B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055B1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</w:tr>
      <w:tr w:rsidR="008943BF" w:rsidRPr="002055B1" w14:paraId="184F0DD5" w14:textId="77777777" w:rsidTr="00327426">
        <w:trPr>
          <w:trHeight w:val="77"/>
        </w:trPr>
        <w:tc>
          <w:tcPr>
            <w:tcW w:w="265" w:type="pct"/>
            <w:vMerge w:val="restart"/>
          </w:tcPr>
          <w:p w14:paraId="62832CF6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 w:val="restart"/>
          </w:tcPr>
          <w:p w14:paraId="3FFEC29B" w14:textId="77777777" w:rsidR="008943BF" w:rsidRPr="00EA438B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Дорожный знак</w:t>
            </w:r>
          </w:p>
          <w:p w14:paraId="5D60C8B6" w14:textId="2B7C96EA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ГОСТ Р 52290-2004)</w:t>
            </w: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14:paraId="6500C4CF" w14:textId="65B66A58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698B191B" w14:textId="221A9BEB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2.4</w:t>
            </w:r>
          </w:p>
        </w:tc>
      </w:tr>
      <w:tr w:rsidR="008943BF" w:rsidRPr="002055B1" w14:paraId="47A2D0BC" w14:textId="77777777" w:rsidTr="00327426">
        <w:trPr>
          <w:trHeight w:val="77"/>
        </w:trPr>
        <w:tc>
          <w:tcPr>
            <w:tcW w:w="265" w:type="pct"/>
            <w:vMerge/>
          </w:tcPr>
          <w:p w14:paraId="2BD262DF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4127CB38" w14:textId="7777777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14:paraId="2EAC04C0" w14:textId="71DC5A10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Типоразмер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183F18B0" w14:textId="2D7813E5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>II</w:t>
            </w:r>
          </w:p>
        </w:tc>
      </w:tr>
      <w:tr w:rsidR="008943BF" w:rsidRPr="002055B1" w14:paraId="7CDCACA4" w14:textId="77777777" w:rsidTr="00327426">
        <w:trPr>
          <w:trHeight w:val="77"/>
        </w:trPr>
        <w:tc>
          <w:tcPr>
            <w:tcW w:w="265" w:type="pct"/>
            <w:vMerge/>
          </w:tcPr>
          <w:p w14:paraId="4C2E89FF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3070E357" w14:textId="7777777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pct"/>
            <w:tcBorders>
              <w:bottom w:val="single" w:sz="4" w:space="0" w:color="auto"/>
            </w:tcBorders>
          </w:tcPr>
          <w:p w14:paraId="75CE4310" w14:textId="72A00A3C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световозвращающей пленки</w:t>
            </w:r>
          </w:p>
        </w:tc>
        <w:tc>
          <w:tcPr>
            <w:tcW w:w="1666" w:type="pct"/>
            <w:tcBorders>
              <w:bottom w:val="single" w:sz="4" w:space="0" w:color="auto"/>
            </w:tcBorders>
          </w:tcPr>
          <w:p w14:paraId="04EFC171" w14:textId="00B59C08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943BF" w:rsidRPr="002055B1" w14:paraId="2F48F795" w14:textId="77777777" w:rsidTr="00327426">
        <w:trPr>
          <w:trHeight w:val="77"/>
        </w:trPr>
        <w:tc>
          <w:tcPr>
            <w:tcW w:w="265" w:type="pct"/>
            <w:vMerge w:val="restart"/>
          </w:tcPr>
          <w:p w14:paraId="57727174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 w:val="restart"/>
          </w:tcPr>
          <w:p w14:paraId="6A8A39DD" w14:textId="77777777" w:rsidR="008943BF" w:rsidRPr="00EA438B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Дорожный знак</w:t>
            </w:r>
          </w:p>
          <w:p w14:paraId="5C7745AE" w14:textId="53DAB4D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 ГОСТ Р 52290-2004)</w:t>
            </w:r>
          </w:p>
        </w:tc>
        <w:tc>
          <w:tcPr>
            <w:tcW w:w="1564" w:type="pct"/>
          </w:tcPr>
          <w:p w14:paraId="66B91C8B" w14:textId="085888FB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</w:t>
            </w:r>
          </w:p>
        </w:tc>
        <w:tc>
          <w:tcPr>
            <w:tcW w:w="1666" w:type="pct"/>
          </w:tcPr>
          <w:p w14:paraId="6688F5C2" w14:textId="478BB5BD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</w:t>
            </w:r>
          </w:p>
        </w:tc>
      </w:tr>
      <w:tr w:rsidR="008943BF" w:rsidRPr="002055B1" w14:paraId="42E3FD44" w14:textId="77777777" w:rsidTr="00327426">
        <w:trPr>
          <w:trHeight w:val="77"/>
        </w:trPr>
        <w:tc>
          <w:tcPr>
            <w:tcW w:w="265" w:type="pct"/>
            <w:vMerge/>
          </w:tcPr>
          <w:p w14:paraId="4EF1D30C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2E3A4435" w14:textId="7777777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pct"/>
          </w:tcPr>
          <w:p w14:paraId="0C577EB9" w14:textId="55C7E21C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Типоразмер</w:t>
            </w:r>
          </w:p>
        </w:tc>
        <w:tc>
          <w:tcPr>
            <w:tcW w:w="1666" w:type="pct"/>
          </w:tcPr>
          <w:p w14:paraId="13A52E0A" w14:textId="703A2CD4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>II</w:t>
            </w:r>
          </w:p>
        </w:tc>
      </w:tr>
      <w:tr w:rsidR="008943BF" w:rsidRPr="002055B1" w14:paraId="355FE624" w14:textId="77777777" w:rsidTr="00327426">
        <w:trPr>
          <w:trHeight w:val="77"/>
        </w:trPr>
        <w:tc>
          <w:tcPr>
            <w:tcW w:w="265" w:type="pct"/>
            <w:vMerge/>
          </w:tcPr>
          <w:p w14:paraId="4A0A81A1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101BDF6C" w14:textId="7777777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pct"/>
          </w:tcPr>
          <w:p w14:paraId="1856F539" w14:textId="02D6A6FF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 световозвращающей пленки</w:t>
            </w:r>
          </w:p>
        </w:tc>
        <w:tc>
          <w:tcPr>
            <w:tcW w:w="1666" w:type="pct"/>
          </w:tcPr>
          <w:p w14:paraId="5B0A4E04" w14:textId="7FD1405A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</w:p>
        </w:tc>
      </w:tr>
      <w:tr w:rsidR="008943BF" w:rsidRPr="002055B1" w14:paraId="4A895A74" w14:textId="77777777" w:rsidTr="00327426">
        <w:trPr>
          <w:trHeight w:val="77"/>
        </w:trPr>
        <w:tc>
          <w:tcPr>
            <w:tcW w:w="265" w:type="pct"/>
            <w:vMerge w:val="restart"/>
          </w:tcPr>
          <w:p w14:paraId="3BE1A043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 w:val="restart"/>
          </w:tcPr>
          <w:p w14:paraId="59CE0DC5" w14:textId="205DCC3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Стойка для дорожного знака</w:t>
            </w:r>
          </w:p>
        </w:tc>
        <w:tc>
          <w:tcPr>
            <w:tcW w:w="1564" w:type="pct"/>
          </w:tcPr>
          <w:p w14:paraId="50F319D4" w14:textId="497028CE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Материал</w:t>
            </w:r>
          </w:p>
        </w:tc>
        <w:tc>
          <w:tcPr>
            <w:tcW w:w="1666" w:type="pct"/>
          </w:tcPr>
          <w:p w14:paraId="1932BD00" w14:textId="6EDA43F8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>труб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стальн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электросварн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ая</w:t>
            </w: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прямошовн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ая (по </w:t>
            </w: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ГОСТ 10704-91)</w:t>
            </w:r>
          </w:p>
        </w:tc>
      </w:tr>
      <w:tr w:rsidR="008943BF" w:rsidRPr="002055B1" w14:paraId="35352F31" w14:textId="77777777" w:rsidTr="00327426">
        <w:trPr>
          <w:trHeight w:val="77"/>
        </w:trPr>
        <w:tc>
          <w:tcPr>
            <w:tcW w:w="265" w:type="pct"/>
            <w:vMerge/>
          </w:tcPr>
          <w:p w14:paraId="70931B79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5691EBFD" w14:textId="7777777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pct"/>
          </w:tcPr>
          <w:p w14:paraId="37172CA4" w14:textId="466E78D4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Высота</w:t>
            </w:r>
          </w:p>
        </w:tc>
        <w:tc>
          <w:tcPr>
            <w:tcW w:w="1666" w:type="pct"/>
          </w:tcPr>
          <w:p w14:paraId="0F18605B" w14:textId="171E410C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>не менее 4 м и не более 5,5 м</w:t>
            </w:r>
          </w:p>
        </w:tc>
      </w:tr>
      <w:tr w:rsidR="008943BF" w:rsidRPr="002055B1" w14:paraId="46FFC6B9" w14:textId="77777777" w:rsidTr="00327426">
        <w:trPr>
          <w:trHeight w:val="77"/>
        </w:trPr>
        <w:tc>
          <w:tcPr>
            <w:tcW w:w="265" w:type="pct"/>
            <w:vMerge/>
          </w:tcPr>
          <w:p w14:paraId="56A47101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7D901C7C" w14:textId="7777777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pct"/>
          </w:tcPr>
          <w:p w14:paraId="1CA1BB2F" w14:textId="7EB22FA3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Наружный диаметр</w:t>
            </w:r>
          </w:p>
        </w:tc>
        <w:tc>
          <w:tcPr>
            <w:tcW w:w="1666" w:type="pct"/>
          </w:tcPr>
          <w:p w14:paraId="0396B08D" w14:textId="14DA8EF5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>76</w:t>
            </w:r>
            <w:r w:rsidRPr="00EA438B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>мм</w:t>
            </w:r>
          </w:p>
        </w:tc>
      </w:tr>
      <w:tr w:rsidR="008943BF" w:rsidRPr="002055B1" w14:paraId="52EB38EA" w14:textId="77777777" w:rsidTr="00327426">
        <w:trPr>
          <w:trHeight w:val="77"/>
        </w:trPr>
        <w:tc>
          <w:tcPr>
            <w:tcW w:w="265" w:type="pct"/>
            <w:vMerge/>
          </w:tcPr>
          <w:p w14:paraId="340B9132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3ACDF1E6" w14:textId="7777777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pct"/>
          </w:tcPr>
          <w:p w14:paraId="09C5CA04" w14:textId="1FAB0188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A438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Толщина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стенки</w:t>
            </w:r>
          </w:p>
        </w:tc>
        <w:tc>
          <w:tcPr>
            <w:tcW w:w="1666" w:type="pct"/>
          </w:tcPr>
          <w:p w14:paraId="03E3BD8B" w14:textId="7E667E8B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A438B">
              <w:rPr>
                <w:rFonts w:ascii="Times New Roman" w:eastAsia="Calibri" w:hAnsi="Times New Roman" w:cs="Times New Roman"/>
                <w:sz w:val="24"/>
                <w:szCs w:val="24"/>
              </w:rPr>
              <w:t>не менее 3,5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мм</w:t>
            </w:r>
          </w:p>
        </w:tc>
      </w:tr>
      <w:tr w:rsidR="008943BF" w:rsidRPr="002055B1" w14:paraId="6F7EC0A6" w14:textId="77777777" w:rsidTr="00327426">
        <w:trPr>
          <w:trHeight w:val="77"/>
        </w:trPr>
        <w:tc>
          <w:tcPr>
            <w:tcW w:w="265" w:type="pct"/>
            <w:vMerge w:val="restart"/>
          </w:tcPr>
          <w:p w14:paraId="55A4DB9B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 w:val="restart"/>
          </w:tcPr>
          <w:p w14:paraId="3DDD29BB" w14:textId="77777777" w:rsidR="008943BF" w:rsidRPr="003775A7" w:rsidRDefault="008943BF" w:rsidP="008943BF">
            <w:pPr>
              <w:pStyle w:val="a5"/>
              <w:ind w:left="0"/>
            </w:pPr>
            <w:r w:rsidRPr="003775A7">
              <w:t>Краска для дорожной разметки</w:t>
            </w:r>
          </w:p>
          <w:p w14:paraId="6896BF87" w14:textId="77777777" w:rsidR="008943BF" w:rsidRPr="003775A7" w:rsidRDefault="008943BF" w:rsidP="008943B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75A7">
              <w:rPr>
                <w:rFonts w:ascii="Times New Roman" w:hAnsi="Times New Roman" w:cs="Times New Roman"/>
                <w:sz w:val="24"/>
                <w:szCs w:val="24"/>
              </w:rPr>
              <w:t>(по ГОСТ Р 52575-2021)</w:t>
            </w:r>
          </w:p>
          <w:p w14:paraId="3089B0F0" w14:textId="7777777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pct"/>
          </w:tcPr>
          <w:p w14:paraId="2D55A2AF" w14:textId="7A3E7AA7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5A7">
              <w:rPr>
                <w:rFonts w:ascii="Times New Roman" w:hAnsi="Times New Roman" w:cs="Times New Roman"/>
                <w:sz w:val="24"/>
                <w:szCs w:val="24"/>
              </w:rPr>
              <w:t>Цвет</w:t>
            </w:r>
          </w:p>
        </w:tc>
        <w:tc>
          <w:tcPr>
            <w:tcW w:w="1666" w:type="pct"/>
          </w:tcPr>
          <w:p w14:paraId="494ECF97" w14:textId="49F445FD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5A7">
              <w:rPr>
                <w:rFonts w:ascii="Times New Roman" w:hAnsi="Times New Roman" w:cs="Times New Roman"/>
                <w:sz w:val="24"/>
                <w:szCs w:val="24"/>
              </w:rPr>
              <w:t xml:space="preserve">белый  </w:t>
            </w:r>
          </w:p>
        </w:tc>
      </w:tr>
      <w:tr w:rsidR="008943BF" w:rsidRPr="002055B1" w14:paraId="330498EE" w14:textId="77777777" w:rsidTr="00327426">
        <w:trPr>
          <w:trHeight w:val="77"/>
        </w:trPr>
        <w:tc>
          <w:tcPr>
            <w:tcW w:w="265" w:type="pct"/>
            <w:vMerge/>
          </w:tcPr>
          <w:p w14:paraId="5CD33416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2D82172B" w14:textId="7777777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pct"/>
          </w:tcPr>
          <w:p w14:paraId="72BFAB07" w14:textId="3B2DD559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5A7">
              <w:rPr>
                <w:rFonts w:ascii="Times New Roman" w:hAnsi="Times New Roman" w:cs="Times New Roman"/>
                <w:sz w:val="24"/>
                <w:szCs w:val="24"/>
              </w:rPr>
              <w:t>Класс по коэффициенту яркости высушенной пленки</w:t>
            </w:r>
          </w:p>
        </w:tc>
        <w:tc>
          <w:tcPr>
            <w:tcW w:w="1666" w:type="pct"/>
          </w:tcPr>
          <w:p w14:paraId="3E1126A7" w14:textId="685E9A63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5A7">
              <w:rPr>
                <w:rFonts w:ascii="Times New Roman" w:hAnsi="Times New Roman" w:cs="Times New Roman"/>
                <w:sz w:val="24"/>
                <w:szCs w:val="24"/>
              </w:rPr>
              <w:t xml:space="preserve">В7 или В6 </w:t>
            </w:r>
          </w:p>
        </w:tc>
      </w:tr>
      <w:tr w:rsidR="008943BF" w:rsidRPr="002055B1" w14:paraId="616D51A3" w14:textId="77777777" w:rsidTr="00327426">
        <w:trPr>
          <w:trHeight w:val="77"/>
        </w:trPr>
        <w:tc>
          <w:tcPr>
            <w:tcW w:w="265" w:type="pct"/>
            <w:vMerge/>
          </w:tcPr>
          <w:p w14:paraId="3429B64D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  <w:vMerge/>
          </w:tcPr>
          <w:p w14:paraId="3F43869C" w14:textId="77777777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4" w:type="pct"/>
          </w:tcPr>
          <w:p w14:paraId="1C8FD1F6" w14:textId="1055A6C1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5A7">
              <w:rPr>
                <w:rFonts w:ascii="Times New Roman" w:hAnsi="Times New Roman" w:cs="Times New Roman"/>
                <w:sz w:val="24"/>
                <w:szCs w:val="24"/>
              </w:rPr>
              <w:t>Класс по времени высыхания</w:t>
            </w:r>
          </w:p>
        </w:tc>
        <w:tc>
          <w:tcPr>
            <w:tcW w:w="1666" w:type="pct"/>
          </w:tcPr>
          <w:p w14:paraId="54768230" w14:textId="40EAE4F9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5A7">
              <w:rPr>
                <w:rFonts w:ascii="Times New Roman" w:hAnsi="Times New Roman" w:cs="Times New Roman"/>
                <w:sz w:val="24"/>
                <w:szCs w:val="24"/>
              </w:rPr>
              <w:t>ВВ3 или ВВ2 или ВВ1</w:t>
            </w:r>
          </w:p>
        </w:tc>
      </w:tr>
      <w:tr w:rsidR="008943BF" w:rsidRPr="002055B1" w14:paraId="756B093F" w14:textId="77777777" w:rsidTr="00327426">
        <w:trPr>
          <w:trHeight w:val="77"/>
        </w:trPr>
        <w:tc>
          <w:tcPr>
            <w:tcW w:w="265" w:type="pct"/>
          </w:tcPr>
          <w:p w14:paraId="57DCEA49" w14:textId="77777777" w:rsidR="008943BF" w:rsidRPr="002055B1" w:rsidRDefault="008943BF" w:rsidP="008943BF">
            <w:pPr>
              <w:numPr>
                <w:ilvl w:val="0"/>
                <w:numId w:val="1"/>
              </w:num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5" w:type="pct"/>
          </w:tcPr>
          <w:p w14:paraId="2D94F670" w14:textId="77777777" w:rsidR="008943BF" w:rsidRPr="003775A7" w:rsidRDefault="008943BF" w:rsidP="008943BF">
            <w:pPr>
              <w:pStyle w:val="a5"/>
              <w:ind w:left="0"/>
            </w:pPr>
            <w:r w:rsidRPr="003775A7">
              <w:t>Микростеклошарики</w:t>
            </w:r>
          </w:p>
          <w:p w14:paraId="5114DE0A" w14:textId="46BEEBEC" w:rsidR="008943BF" w:rsidRPr="002055B1" w:rsidRDefault="008943BF" w:rsidP="0089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5A7">
              <w:rPr>
                <w:rFonts w:ascii="Times New Roman" w:hAnsi="Times New Roman" w:cs="Times New Roman"/>
                <w:sz w:val="24"/>
                <w:szCs w:val="24"/>
              </w:rPr>
              <w:t>(по ГОСТ Р 53172-20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3775A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564" w:type="pct"/>
          </w:tcPr>
          <w:p w14:paraId="28971893" w14:textId="256D9048" w:rsidR="008943BF" w:rsidRPr="002055B1" w:rsidRDefault="008943BF" w:rsidP="008943BF">
            <w:pPr>
              <w:numPr>
                <w:ilvl w:val="1"/>
                <w:numId w:val="1"/>
              </w:numPr>
              <w:tabs>
                <w:tab w:val="left" w:pos="391"/>
                <w:tab w:val="left" w:pos="427"/>
              </w:tabs>
              <w:spacing w:after="0" w:line="240" w:lineRule="auto"/>
              <w:ind w:left="-34" w:firstLine="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75A7">
              <w:rPr>
                <w:rFonts w:ascii="Times New Roman" w:hAnsi="Times New Roman" w:cs="Times New Roman"/>
                <w:sz w:val="24"/>
                <w:szCs w:val="24"/>
              </w:rPr>
              <w:t>Диаметр</w:t>
            </w:r>
          </w:p>
        </w:tc>
        <w:tc>
          <w:tcPr>
            <w:tcW w:w="1666" w:type="pct"/>
          </w:tcPr>
          <w:p w14:paraId="47968B4E" w14:textId="7744E1EF" w:rsidR="008943BF" w:rsidRPr="002055B1" w:rsidRDefault="008943BF" w:rsidP="008943B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775A7">
              <w:rPr>
                <w:rFonts w:ascii="Times New Roman" w:hAnsi="Times New Roman" w:cs="Times New Roman"/>
                <w:sz w:val="24"/>
                <w:szCs w:val="24"/>
              </w:rPr>
              <w:t>менее 1000 мм</w:t>
            </w:r>
          </w:p>
        </w:tc>
      </w:tr>
    </w:tbl>
    <w:p w14:paraId="772CFF52" w14:textId="77777777" w:rsidR="002055B1" w:rsidRPr="002055B1" w:rsidRDefault="002055B1" w:rsidP="002055B1">
      <w:pPr>
        <w:tabs>
          <w:tab w:val="left" w:pos="284"/>
        </w:tabs>
        <w:spacing w:after="0" w:line="240" w:lineRule="auto"/>
        <w:jc w:val="center"/>
        <w:rPr>
          <w:rFonts w:ascii="Times New Roman" w:eastAsia="Calibri" w:hAnsi="Times New Roman" w:cs="Times New Roman"/>
          <w:sz w:val="26"/>
          <w:szCs w:val="26"/>
          <w:lang w:eastAsia="ru-RU"/>
        </w:rPr>
      </w:pPr>
    </w:p>
    <w:p w14:paraId="12950EF4" w14:textId="77777777" w:rsidR="00333DAC" w:rsidRDefault="00333DAC"/>
    <w:sectPr w:rsidR="00333DAC" w:rsidSect="00993E0E">
      <w:footerReference w:type="default" r:id="rId7"/>
      <w:footerReference w:type="first" r:id="rId8"/>
      <w:pgSz w:w="11907" w:h="16840" w:code="9"/>
      <w:pgMar w:top="567" w:right="567" w:bottom="567" w:left="1134" w:header="0" w:footer="454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63B26C" w14:textId="77777777" w:rsidR="000220B1" w:rsidRDefault="000220B1">
      <w:pPr>
        <w:spacing w:after="0" w:line="240" w:lineRule="auto"/>
      </w:pPr>
      <w:r>
        <w:separator/>
      </w:r>
    </w:p>
  </w:endnote>
  <w:endnote w:type="continuationSeparator" w:id="0">
    <w:p w14:paraId="70F43303" w14:textId="77777777" w:rsidR="000220B1" w:rsidRDefault="0002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BDA7D" w14:textId="77777777" w:rsidR="00993E0E" w:rsidRPr="00C8047C" w:rsidRDefault="002055B1">
    <w:pPr>
      <w:pStyle w:val="a3"/>
      <w:jc w:val="center"/>
      <w:rPr>
        <w:sz w:val="20"/>
        <w:szCs w:val="20"/>
      </w:rPr>
    </w:pPr>
    <w:r w:rsidRPr="00C8047C">
      <w:rPr>
        <w:sz w:val="20"/>
        <w:szCs w:val="20"/>
      </w:rPr>
      <w:fldChar w:fldCharType="begin"/>
    </w:r>
    <w:r w:rsidRPr="00C8047C">
      <w:rPr>
        <w:sz w:val="20"/>
        <w:szCs w:val="20"/>
      </w:rPr>
      <w:instrText xml:space="preserve"> PAGE   \* MERGEFORMAT </w:instrText>
    </w:r>
    <w:r w:rsidRPr="00C8047C">
      <w:rPr>
        <w:sz w:val="20"/>
        <w:szCs w:val="20"/>
      </w:rPr>
      <w:fldChar w:fldCharType="separate"/>
    </w:r>
    <w:r>
      <w:rPr>
        <w:noProof/>
        <w:sz w:val="20"/>
        <w:szCs w:val="20"/>
      </w:rPr>
      <w:t>14</w:t>
    </w:r>
    <w:r w:rsidRPr="00C8047C">
      <w:rPr>
        <w:sz w:val="20"/>
        <w:szCs w:val="20"/>
      </w:rPr>
      <w:fldChar w:fldCharType="end"/>
    </w:r>
  </w:p>
  <w:p w14:paraId="3D099DE4" w14:textId="77777777" w:rsidR="00993E0E" w:rsidRPr="00AC3F59" w:rsidRDefault="00327426" w:rsidP="00993E0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87EA7B" w14:textId="77777777" w:rsidR="00993E0E" w:rsidRPr="00AC3F59" w:rsidRDefault="002055B1">
    <w:pPr>
      <w:pStyle w:val="a3"/>
      <w:jc w:val="center"/>
      <w:rPr>
        <w:sz w:val="20"/>
        <w:szCs w:val="20"/>
      </w:rPr>
    </w:pPr>
    <w:r w:rsidRPr="00AC3F59">
      <w:rPr>
        <w:sz w:val="20"/>
        <w:szCs w:val="20"/>
      </w:rPr>
      <w:fldChar w:fldCharType="begin"/>
    </w:r>
    <w:r w:rsidRPr="00AC3F59">
      <w:rPr>
        <w:sz w:val="20"/>
        <w:szCs w:val="20"/>
      </w:rPr>
      <w:instrText xml:space="preserve"> PAGE   \* MERGEFORMAT </w:instrText>
    </w:r>
    <w:r w:rsidRPr="00AC3F59">
      <w:rPr>
        <w:sz w:val="20"/>
        <w:szCs w:val="20"/>
      </w:rPr>
      <w:fldChar w:fldCharType="separate"/>
    </w:r>
    <w:r>
      <w:rPr>
        <w:noProof/>
        <w:sz w:val="20"/>
        <w:szCs w:val="20"/>
      </w:rPr>
      <w:t>1</w:t>
    </w:r>
    <w:r w:rsidRPr="00AC3F59">
      <w:rPr>
        <w:sz w:val="20"/>
        <w:szCs w:val="20"/>
      </w:rPr>
      <w:fldChar w:fldCharType="end"/>
    </w:r>
  </w:p>
  <w:p w14:paraId="483B2FEC" w14:textId="77777777" w:rsidR="00993E0E" w:rsidRDefault="00327426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247D8B" w14:textId="77777777" w:rsidR="000220B1" w:rsidRDefault="000220B1">
      <w:pPr>
        <w:spacing w:after="0" w:line="240" w:lineRule="auto"/>
      </w:pPr>
      <w:r>
        <w:separator/>
      </w:r>
    </w:p>
  </w:footnote>
  <w:footnote w:type="continuationSeparator" w:id="0">
    <w:p w14:paraId="03FEDA10" w14:textId="77777777" w:rsidR="000220B1" w:rsidRDefault="00022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C69C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899200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004"/>
    <w:rsid w:val="000220B1"/>
    <w:rsid w:val="00170260"/>
    <w:rsid w:val="002055B1"/>
    <w:rsid w:val="00211538"/>
    <w:rsid w:val="00276676"/>
    <w:rsid w:val="002F1E76"/>
    <w:rsid w:val="00327426"/>
    <w:rsid w:val="00333DAC"/>
    <w:rsid w:val="004748D6"/>
    <w:rsid w:val="004E7F4D"/>
    <w:rsid w:val="006A6004"/>
    <w:rsid w:val="006D528E"/>
    <w:rsid w:val="00870094"/>
    <w:rsid w:val="00881C9C"/>
    <w:rsid w:val="008943BF"/>
    <w:rsid w:val="009005AF"/>
    <w:rsid w:val="0093480B"/>
    <w:rsid w:val="00A54BA0"/>
    <w:rsid w:val="00D342B1"/>
    <w:rsid w:val="00DA6EC8"/>
    <w:rsid w:val="00DD4CDF"/>
    <w:rsid w:val="00DE1919"/>
    <w:rsid w:val="00E216E2"/>
    <w:rsid w:val="00ED5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6C980D"/>
  <w15:chartTrackingRefBased/>
  <w15:docId w15:val="{7D25D130-1600-40D0-B203-0A3CBC506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2055B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2055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Bullet List,FooterText,numbered"/>
    <w:basedOn w:val="a"/>
    <w:link w:val="a6"/>
    <w:qFormat/>
    <w:rsid w:val="008943BF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locked/>
    <w:rsid w:val="008943B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154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Анна Александровна Матушкина</cp:lastModifiedBy>
  <cp:revision>14</cp:revision>
  <dcterms:created xsi:type="dcterms:W3CDTF">2022-01-18T09:20:00Z</dcterms:created>
  <dcterms:modified xsi:type="dcterms:W3CDTF">2023-07-25T05:13:00Z</dcterms:modified>
</cp:coreProperties>
</file>